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lang w:val="pl-PL"/>
        </w:rPr>
      </w:pPr>
      <w:r>
        <w:rPr>
          <w:rFonts w:ascii="Arial" w:hAnsi="Arial" w:cs="Arial" w:eastAsia="Arial"/>
          <w:b/>
          <w:sz w:val="28"/>
          <w:lang w:val="pl-PL"/>
        </w:rPr>
        <w:t xml:space="preserve">P</w:t>
      </w:r>
      <w:r>
        <w:rPr>
          <w:b/>
          <w:sz w:val="28"/>
          <w:lang w:val="pl-PL"/>
        </w:rPr>
        <w:t xml:space="preserve">rocedury dotyczące zdrowych i bezpiecznych warunków przebywania dzieci i pracowników                                                                                                               w Publicznym Przedszkolu Bajka w Krotoszynie</w:t>
      </w:r>
      <w:r>
        <w:rPr>
          <w:b/>
          <w:sz w:val="28"/>
          <w:lang w:val="pl-PL"/>
        </w:rPr>
        <w:t xml:space="preserve">                                      w okresie pandemii </w:t>
      </w:r>
      <w:r/>
    </w:p>
    <w:p>
      <w:pPr>
        <w:jc w:val="left"/>
        <w:rPr>
          <w:lang w:val="pl-PL"/>
        </w:rPr>
      </w:pPr>
      <w:r>
        <w:rPr>
          <w:b/>
          <w:sz w:val="24"/>
          <w:lang w:val="pl-PL"/>
        </w:rPr>
      </w:r>
      <w:r>
        <w:rPr>
          <w:b/>
          <w:sz w:val="24"/>
          <w:lang w:val="pl-PL"/>
        </w:rPr>
      </w:r>
      <w:r/>
    </w:p>
    <w:p>
      <w:pPr>
        <w:jc w:val="left"/>
        <w:rPr>
          <w:lang w:val="pl-PL"/>
        </w:rPr>
      </w:pPr>
      <w:r>
        <w:rPr>
          <w:b/>
          <w:sz w:val="24"/>
          <w:lang w:val="pl-PL"/>
        </w:rPr>
      </w:r>
      <w:r>
        <w:rPr>
          <w:b/>
          <w:sz w:val="24"/>
          <w:lang w:val="pl-PL"/>
        </w:rPr>
      </w:r>
      <w:r/>
    </w:p>
    <w:p>
      <w:pPr>
        <w:jc w:val="left"/>
        <w:rPr>
          <w:lang w:val="pl-PL"/>
        </w:rPr>
      </w:pPr>
      <w:r>
        <w:rPr>
          <w:b/>
          <w:sz w:val="24"/>
          <w:lang w:val="pl-PL"/>
        </w:rPr>
        <w:t xml:space="preserve">Podstawa prawna</w:t>
      </w:r>
      <w:r>
        <w:rPr>
          <w:b/>
          <w:sz w:val="24"/>
          <w:lang w:val="pl-PL"/>
        </w:rPr>
      </w:r>
      <w:r/>
    </w:p>
    <w:p>
      <w:pPr>
        <w:pStyle w:val="570"/>
        <w:numPr>
          <w:ilvl w:val="0"/>
          <w:numId w:val="2"/>
        </w:numPr>
        <w:jc w:val="left"/>
        <w:rPr>
          <w:b w:val="false"/>
          <w:sz w:val="24"/>
          <w:lang w:val="pl-PL"/>
        </w:rPr>
      </w:pPr>
      <w:r>
        <w:rPr>
          <w:b w:val="false"/>
          <w:sz w:val="24"/>
          <w:lang w:val="pl-PL"/>
        </w:rPr>
        <w:t xml:space="preserve">Wytyczne przeciwepidemiczne Głównego Inspektora Sanitarnego z dnia 4 maja 2020r. wydane na podstawie art. 8a ust.5 pkt 2 ustawy z dnia 14 marca 1985r. o Pastwowej Inspekcji Sanitarnej (Dz. U. z 2019r. poz. 59, oraz z 2020r. poz. 322, 374 i 567)</w:t>
      </w:r>
      <w:r/>
    </w:p>
    <w:p>
      <w:pPr>
        <w:pStyle w:val="570"/>
        <w:numPr>
          <w:ilvl w:val="0"/>
          <w:numId w:val="2"/>
        </w:numPr>
        <w:jc w:val="left"/>
        <w:rPr>
          <w:b w:val="false"/>
          <w:sz w:val="24"/>
        </w:rPr>
      </w:pPr>
      <w:r>
        <w:rPr>
          <w:b w:val="false"/>
          <w:sz w:val="24"/>
          <w:lang w:val="pl-PL"/>
        </w:rPr>
        <w:t xml:space="preserve">Rozporządzenia MEN z dnia 20 marca 2020r. (Dz. U. z 20 marca 2020r., poz. 493)</w:t>
      </w:r>
      <w:r/>
    </w:p>
    <w:p>
      <w:pPr>
        <w:pStyle w:val="570"/>
        <w:numPr>
          <w:ilvl w:val="0"/>
          <w:numId w:val="3"/>
        </w:numPr>
        <w:jc w:val="left"/>
      </w:pPr>
      <w:r>
        <w:rPr>
          <w:b w:val="false"/>
          <w:sz w:val="24"/>
          <w:lang w:val="pl-PL"/>
        </w:rPr>
        <w:t xml:space="preserve">Rozporządzenia MEN z dnia 29 kwietnia 2020r. (Dz. U. z 29 kwietnia 2020r., poz. 781)</w:t>
      </w:r>
      <w:r>
        <w:rPr>
          <w:b w:val="false"/>
          <w:sz w:val="24"/>
          <w:lang w:val="pl-PL"/>
        </w:rPr>
      </w:r>
      <w:r/>
    </w:p>
    <w:p>
      <w:pPr>
        <w:pStyle w:val="570"/>
        <w:numPr>
          <w:ilvl w:val="0"/>
          <w:numId w:val="2"/>
        </w:numPr>
        <w:jc w:val="left"/>
        <w:rPr>
          <w:lang w:val="pl-PL"/>
        </w:rPr>
      </w:pPr>
      <w:r>
        <w:rPr>
          <w:b w:val="false"/>
          <w:sz w:val="24"/>
          <w:lang w:val="pl-PL"/>
        </w:rPr>
      </w:r>
      <w:r>
        <w:rPr>
          <w:b w:val="false"/>
          <w:sz w:val="24"/>
          <w:lang w:val="pl-PL"/>
        </w:rPr>
        <w:t xml:space="preserve">Rozporządzenia MEN z dnia 29 kwietnia 2020r. (Dz. U. z 29 kwietnia 2020r., poz. 780)</w:t>
      </w:r>
      <w:r>
        <w:rPr>
          <w:b w:val="false"/>
          <w:sz w:val="24"/>
          <w:lang w:val="pl-PL"/>
        </w:rPr>
      </w:r>
      <w:r/>
    </w:p>
    <w:p>
      <w:pPr>
        <w:ind w:left="709" w:firstLine="0"/>
        <w:jc w:val="left"/>
        <w:rPr>
          <w:lang w:val="pl-PL"/>
        </w:rPr>
      </w:pPr>
      <w:r>
        <w:rPr>
          <w:b w:val="false"/>
          <w:sz w:val="24"/>
          <w:lang w:val="pl-PL"/>
        </w:rPr>
      </w:r>
      <w:r/>
    </w:p>
    <w:p>
      <w:pPr>
        <w:jc w:val="left"/>
        <w:rPr>
          <w:lang w:val="pl-PL"/>
        </w:rPr>
      </w:pPr>
      <w:r>
        <w:rPr>
          <w:b/>
          <w:sz w:val="24"/>
          <w:lang w:val="pl-PL"/>
        </w:rPr>
        <w:t xml:space="preserve">Cel procedury</w:t>
      </w:r>
      <w:r>
        <w:rPr>
          <w:b/>
          <w:sz w:val="24"/>
          <w:lang w:val="pl-PL"/>
        </w:rPr>
      </w:r>
      <w:r/>
    </w:p>
    <w:p>
      <w:pPr>
        <w:jc w:val="left"/>
      </w:pPr>
      <w:r>
        <w:rPr>
          <w:b w:val="false"/>
          <w:sz w:val="24"/>
          <w:lang w:val="pl-PL"/>
        </w:rPr>
        <w:t xml:space="preserve">Zapewnienie zdrowych i bezpiecznych warunków przebywania, w tym ochrona zdrowia dziecka i personelu w przedszkolu</w:t>
      </w:r>
      <w:r>
        <w:rPr>
          <w:b w:val="false"/>
          <w:sz w:val="24"/>
          <w:lang w:val="pl-PL"/>
        </w:rPr>
        <w:t xml:space="preserve"> w okresie pandemii</w:t>
      </w:r>
      <w:r/>
    </w:p>
    <w:p>
      <w:pPr>
        <w:jc w:val="center"/>
        <w:rPr>
          <w:color w:val="000000"/>
        </w:rPr>
      </w:pPr>
      <w:r>
        <w:rPr>
          <w:b w:val="false"/>
          <w:color w:val="000000" w:themeColor="text1"/>
          <w:sz w:val="28"/>
          <w:lang w:val="pl-PL"/>
        </w:rPr>
      </w:r>
      <w:r>
        <w:rPr>
          <w:b w:val="false"/>
          <w:color w:val="000000"/>
          <w:sz w:val="28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 w:val="false"/>
          <w:color w:val="000000" w:themeColor="text1"/>
          <w:sz w:val="24"/>
          <w:lang w:val="pl-PL"/>
        </w:rPr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Jedna grupa licząca do 12 dzieci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 ( 14 dzieci za zgodą Organu Prowadzącego) przebywa w stałej sali.</w:t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W sali usunięte są przedmioty i sprzęty, których nie można skutecznie wyprać bądź dezynfekować. Pozostałe przedmioty i sprzęt jest systematycznie dezynfekowany.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Sala jest wietrzona raz na godzinę.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Dzieci do przedszkola nie przynoszą i nie wynoszą żadnych przedmiotów.</w:t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Grupy dzieci nie spotykają się w łazience i WC.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Personel przedszkola zaopatrzony jest w przyłbice, rękawiczki i środki odkażające.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Personel kuchenny nie kontaktuje się z dziećmi i personelem opiekującym się dziećmi.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Rodzice przyprowadzający i odbierający dzieci z przedszkola zachowują dystans 2 metrów, dzieci odbierane są i przekazywane rodzicom w korytarzu przez pomoc nauczyciela.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 Przed wejściem do szatni dzieci mają mierzoną temperaturę, rodzic ma obowiązek czekać na wynik badania.</w:t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Do przedszkola uczęszczają dzieci zdrowe, bez objawów chorobowych.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Jeżeli dziecko przejawia niepokojące objawy niezwłocznie je  izolujemy w odrębnym pomieszczeniu i niezwłocznie informujemy rodziców dziecka.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b w:val="false"/>
          <w:color w:val="000000"/>
          <w:sz w:val="24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Dzieci korzystają jak najwięcej z pobytu na świeżym powietrzu starając się nie kontaktować między grupami. Dzieci korzystają tylko z placu zabaw                               w przedszkolu.</w:t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Sprzęt na placu zabaw jest systematycznie dezynfekowany.</w:t>
      </w:r>
      <w:r>
        <w:rPr>
          <w:rFonts w:ascii="Arial" w:hAnsi="Arial" w:cs="Arial" w:eastAsia="Arial"/>
          <w:b w:val="false"/>
          <w:color w:val="000000"/>
          <w:sz w:val="24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 w:val="false"/>
          <w:color w:val="000000" w:themeColor="text1"/>
          <w:sz w:val="24"/>
          <w:lang w:val="pl-PL"/>
        </w:rPr>
        <w:t xml:space="preserve">Promowane są  zasady prawidłowej higieny rąk w postaci upowszechniania dobrej praktyki ( umieszczanie w widocznym miejscu przy umywalkach instrukcji dotyczącej prawidłowego mycia rąk).</w:t>
      </w:r>
      <w:r>
        <w:rPr>
          <w:rFonts w:ascii="Arial" w:hAnsi="Arial" w:cs="Arial" w:eastAsia="Arial"/>
          <w:b w:val="false"/>
          <w:color w:val="000000"/>
          <w:sz w:val="24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 w:val="false"/>
          <w:color w:val="000000" w:themeColor="text1"/>
          <w:sz w:val="24"/>
          <w:lang w:val="pl-PL"/>
        </w:rPr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Wzmacniane jest  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przestrzeganie higieny w zakresie mycia rąk 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(mydło i papier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 do rąk i toaletowy 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w każdej toalecie, dodatkowo w toalecie dla personelu płyn antybakteryjny) oraz 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stosowane są podstawowe zasad ochrony podczas kaszlu, kichania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.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 Osoby sprzątające 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często dezynfekują 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wszystkie klamki, poręcze, toalety itp.</w:t>
      </w:r>
      <w:r>
        <w:rPr>
          <w:rFonts w:ascii="Arial" w:hAnsi="Arial" w:cs="Arial" w:eastAsia="Arial"/>
          <w:b w:val="false"/>
          <w:color w:val="000000"/>
          <w:sz w:val="24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Udostępnione są  rodzicom wszelkie informacje na temat choroby zakaźnej występującej w przedszkolu bądź w pobliżu.</w:t>
      </w:r>
      <w:r>
        <w:rPr>
          <w:rFonts w:ascii="Arial" w:hAnsi="Arial" w:cs="Arial" w:eastAsia="Arial"/>
          <w:b w:val="false"/>
          <w:color w:val="000000"/>
          <w:sz w:val="24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Wyłączone jest źródełko wody pitnej w korytarzu.</w:t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W kuchni zwraca się szczególną uwagę na utrzymanie wysokiej higieny, mycie                    i dezynfekcję stanowisk pracy, opakowań produktów, sprzętu kuchennego, naczyń stołowych oraz sztućców.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Podczas posiłków zwraca się  uwagę na 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utrzymanie wysokiej higieny, mycie                                         i dezynfekcję blatów stołów, wyparzanie po posiłkach  naczyń stołowych oraz sztućców.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Do pracy przychodzą tylko osoby zdrowe.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 Osoby po 60 roku życia mają prawo wyboru.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</w:r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W przypadku wystąpienia u pracownika niepokojących objawów należy odsunąć go od pracy, wstrzymać przyjmowanie dzieci, powiadomić powiatową stację sanitarno- epidemiologiczną.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</w:r>
      <w:r/>
    </w:p>
    <w:p>
      <w:pPr>
        <w:pStyle w:val="570"/>
        <w:numPr>
          <w:ilvl w:val="0"/>
          <w:numId w:val="1"/>
        </w:num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  <w:t xml:space="preserve">Osoby wchodzące do przedszkola muszą dezynfekować dłonie oraz mieć maseczkę na twarzy.</w:t>
      </w: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</w:r>
    </w:p>
    <w:p>
      <w:pPr>
        <w:jc w:val="left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 w:val="false"/>
          <w:i w:val="false"/>
          <w:caps w:val="false"/>
          <w:smallCaps w:val="false"/>
          <w:strike w:val="false"/>
          <w:dstrike w:val="false"/>
          <w:color w:val="000000" w:themeColor="text1"/>
          <w:spacing w:val="0"/>
          <w:sz w:val="24"/>
          <w:u w:val="none"/>
          <w:lang w:val="pl-PL"/>
        </w:rPr>
      </w:r>
      <w:r>
        <w:rPr>
          <w:rFonts w:ascii="Arial" w:hAnsi="Arial" w:cs="Arial" w:eastAsia="Arial"/>
          <w:b w:val="false"/>
          <w:color w:val="000000"/>
          <w:sz w:val="24"/>
        </w:rPr>
      </w:r>
      <w:r/>
    </w:p>
    <w:p>
      <w:p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Procedura w trybie pilnym wchodzi z dniem podpisania.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p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pPr>
        <w:jc w:val="left"/>
        <w:rPr>
          <w:rFonts w:ascii="Arial" w:hAnsi="Arial" w:cs="Arial" w:eastAsia="Arial"/>
          <w:color w:val="000000"/>
          <w:lang w:val="pl-PL"/>
        </w:rPr>
      </w:pPr>
      <w:r>
        <w:rPr>
          <w:rFonts w:ascii="Arial" w:hAnsi="Arial" w:cs="Arial" w:eastAsia="Arial"/>
          <w:b w:val="false"/>
          <w:color w:val="000000"/>
          <w:sz w:val="24"/>
          <w:lang w:val="pl-PL"/>
        </w:rPr>
        <w:t xml:space="preserve">Krotoszyn, dnia 22 maja 2020r.</w:t>
      </w:r>
      <w:r>
        <w:rPr>
          <w:rFonts w:ascii="Arial" w:hAnsi="Arial" w:cs="Arial" w:eastAsia="Arial"/>
          <w:b w:val="false"/>
          <w:color w:val="000000"/>
          <w:sz w:val="24"/>
          <w:lang w:val="pl-PL"/>
        </w:rPr>
      </w:r>
      <w:r/>
    </w:p>
    <w:p>
      <w:r/>
      <w:r/>
    </w:p>
    <w:p>
      <w:pPr>
        <w:jc w:val="right"/>
      </w:pPr>
      <w:r>
        <w:rPr>
          <w:lang w:val="pl-PL"/>
        </w:rPr>
        <w:t xml:space="preserve">Małgorzata Śniecińska                                                                                                                                dyrektor przedszkola</w:t>
      </w:r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link w:val="552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link w:val="553"/>
    <w:uiPriority w:val="9"/>
    <w:rPr>
      <w:rFonts w:ascii="Arial" w:hAnsi="Arial" w:cs="Arial" w:eastAsia="Arial"/>
      <w:sz w:val="34"/>
    </w:rPr>
  </w:style>
  <w:style w:type="character" w:styleId="398">
    <w:name w:val="Heading 3 Char"/>
    <w:link w:val="554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link w:val="555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link w:val="556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link w:val="557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link w:val="5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link w:val="559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link w:val="560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link w:val="569"/>
    <w:uiPriority w:val="10"/>
    <w:rPr>
      <w:sz w:val="48"/>
      <w:szCs w:val="48"/>
    </w:rPr>
  </w:style>
  <w:style w:type="character" w:styleId="406">
    <w:name w:val="Subtitle Char"/>
    <w:link w:val="567"/>
    <w:uiPriority w:val="11"/>
    <w:rPr>
      <w:sz w:val="24"/>
      <w:szCs w:val="24"/>
    </w:rPr>
  </w:style>
  <w:style w:type="character" w:styleId="407">
    <w:name w:val="Quote Char"/>
    <w:link w:val="566"/>
    <w:uiPriority w:val="29"/>
    <w:rPr>
      <w:i/>
    </w:rPr>
  </w:style>
  <w:style w:type="character" w:styleId="408">
    <w:name w:val="Intense Quote Char"/>
    <w:link w:val="568"/>
    <w:uiPriority w:val="30"/>
    <w:rPr>
      <w:i/>
    </w:rPr>
  </w:style>
  <w:style w:type="character" w:styleId="409">
    <w:name w:val="Header Char"/>
    <w:link w:val="564"/>
    <w:uiPriority w:val="99"/>
  </w:style>
  <w:style w:type="character" w:styleId="410">
    <w:name w:val="Footer Char"/>
    <w:link w:val="563"/>
    <w:uiPriority w:val="99"/>
  </w:style>
  <w:style w:type="table" w:styleId="411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3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8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0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1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2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3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4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5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6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3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4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5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6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7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8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0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5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6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7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8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9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0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1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3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4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5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6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7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8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9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0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1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2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3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4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15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6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7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8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9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0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1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2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3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1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2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3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4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5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6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7">
    <w:name w:val="Hyperlink"/>
    <w:uiPriority w:val="99"/>
    <w:unhideWhenUsed/>
    <w:rPr>
      <w:color w:val="0000FF" w:themeColor="hyperlink"/>
      <w:u w:val="single"/>
    </w:rPr>
  </w:style>
  <w:style w:type="paragraph" w:styleId="538">
    <w:name w:val="footnote text"/>
    <w:basedOn w:val="551"/>
    <w:link w:val="539"/>
    <w:uiPriority w:val="99"/>
    <w:semiHidden/>
    <w:unhideWhenUsed/>
    <w:rPr>
      <w:sz w:val="18"/>
    </w:rPr>
    <w:pPr>
      <w:spacing w:lineRule="auto" w:line="240" w:after="40"/>
    </w:pPr>
  </w:style>
  <w:style w:type="character" w:styleId="539">
    <w:name w:val="Footnote Text Char"/>
    <w:link w:val="538"/>
    <w:uiPriority w:val="99"/>
    <w:rPr>
      <w:sz w:val="18"/>
    </w:rPr>
  </w:style>
  <w:style w:type="character" w:styleId="540">
    <w:name w:val="footnote reference"/>
    <w:uiPriority w:val="99"/>
    <w:unhideWhenUsed/>
    <w:rPr>
      <w:vertAlign w:val="superscript"/>
    </w:rPr>
  </w:style>
  <w:style w:type="paragraph" w:styleId="541">
    <w:name w:val="toc 1"/>
    <w:basedOn w:val="551"/>
    <w:next w:val="551"/>
    <w:uiPriority w:val="39"/>
    <w:unhideWhenUsed/>
    <w:pPr>
      <w:ind w:left="0" w:right="0" w:firstLine="0"/>
      <w:spacing w:after="57"/>
    </w:pPr>
  </w:style>
  <w:style w:type="paragraph" w:styleId="542">
    <w:name w:val="toc 2"/>
    <w:basedOn w:val="551"/>
    <w:next w:val="551"/>
    <w:uiPriority w:val="39"/>
    <w:unhideWhenUsed/>
    <w:pPr>
      <w:ind w:left="283" w:right="0" w:firstLine="0"/>
      <w:spacing w:after="57"/>
    </w:pPr>
  </w:style>
  <w:style w:type="paragraph" w:styleId="543">
    <w:name w:val="toc 3"/>
    <w:basedOn w:val="551"/>
    <w:next w:val="551"/>
    <w:uiPriority w:val="39"/>
    <w:unhideWhenUsed/>
    <w:pPr>
      <w:ind w:left="567" w:right="0" w:firstLine="0"/>
      <w:spacing w:after="57"/>
    </w:pPr>
  </w:style>
  <w:style w:type="paragraph" w:styleId="544">
    <w:name w:val="toc 4"/>
    <w:basedOn w:val="551"/>
    <w:next w:val="551"/>
    <w:uiPriority w:val="39"/>
    <w:unhideWhenUsed/>
    <w:pPr>
      <w:ind w:left="850" w:right="0" w:firstLine="0"/>
      <w:spacing w:after="57"/>
    </w:pPr>
  </w:style>
  <w:style w:type="paragraph" w:styleId="545">
    <w:name w:val="toc 5"/>
    <w:basedOn w:val="551"/>
    <w:next w:val="551"/>
    <w:uiPriority w:val="39"/>
    <w:unhideWhenUsed/>
    <w:pPr>
      <w:ind w:left="1134" w:right="0" w:firstLine="0"/>
      <w:spacing w:after="57"/>
    </w:pPr>
  </w:style>
  <w:style w:type="paragraph" w:styleId="546">
    <w:name w:val="toc 6"/>
    <w:basedOn w:val="551"/>
    <w:next w:val="551"/>
    <w:uiPriority w:val="39"/>
    <w:unhideWhenUsed/>
    <w:pPr>
      <w:ind w:left="1417" w:right="0" w:firstLine="0"/>
      <w:spacing w:after="57"/>
    </w:pPr>
  </w:style>
  <w:style w:type="paragraph" w:styleId="547">
    <w:name w:val="toc 7"/>
    <w:basedOn w:val="551"/>
    <w:next w:val="551"/>
    <w:uiPriority w:val="39"/>
    <w:unhideWhenUsed/>
    <w:pPr>
      <w:ind w:left="1701" w:right="0" w:firstLine="0"/>
      <w:spacing w:after="57"/>
    </w:pPr>
  </w:style>
  <w:style w:type="paragraph" w:styleId="548">
    <w:name w:val="toc 8"/>
    <w:basedOn w:val="551"/>
    <w:next w:val="551"/>
    <w:uiPriority w:val="39"/>
    <w:unhideWhenUsed/>
    <w:pPr>
      <w:ind w:left="1984" w:right="0" w:firstLine="0"/>
      <w:spacing w:after="57"/>
    </w:pPr>
  </w:style>
  <w:style w:type="paragraph" w:styleId="549">
    <w:name w:val="toc 9"/>
    <w:basedOn w:val="551"/>
    <w:next w:val="551"/>
    <w:uiPriority w:val="39"/>
    <w:unhideWhenUsed/>
    <w:pPr>
      <w:ind w:left="2268" w:right="0" w:firstLine="0"/>
      <w:spacing w:after="57"/>
    </w:pPr>
  </w:style>
  <w:style w:type="paragraph" w:styleId="550">
    <w:name w:val="TOC Heading"/>
    <w:uiPriority w:val="39"/>
    <w:unhideWhenUsed/>
  </w:style>
  <w:style w:type="paragraph" w:styleId="551" w:default="1">
    <w:name w:val="Normal"/>
    <w:qFormat/>
  </w:style>
  <w:style w:type="paragraph" w:styleId="552">
    <w:name w:val="Heading 1"/>
    <w:basedOn w:val="551"/>
    <w:next w:val="55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53">
    <w:name w:val="Heading 2"/>
    <w:basedOn w:val="551"/>
    <w:next w:val="55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54">
    <w:name w:val="Heading 3"/>
    <w:basedOn w:val="551"/>
    <w:next w:val="55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55">
    <w:name w:val="Heading 4"/>
    <w:basedOn w:val="551"/>
    <w:next w:val="55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56">
    <w:name w:val="Heading 5"/>
    <w:basedOn w:val="551"/>
    <w:next w:val="55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57">
    <w:name w:val="Heading 6"/>
    <w:basedOn w:val="551"/>
    <w:next w:val="55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58">
    <w:name w:val="Heading 7"/>
    <w:basedOn w:val="551"/>
    <w:next w:val="55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59">
    <w:name w:val="Heading 8"/>
    <w:basedOn w:val="551"/>
    <w:next w:val="55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60">
    <w:name w:val="Heading 9"/>
    <w:basedOn w:val="551"/>
    <w:next w:val="55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Footer"/>
    <w:basedOn w:val="5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4">
    <w:name w:val="Header"/>
    <w:basedOn w:val="5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5">
    <w:name w:val="No Spacing"/>
    <w:qFormat/>
    <w:uiPriority w:val="1"/>
    <w:pPr>
      <w:spacing w:lineRule="auto" w:line="240" w:after="0"/>
    </w:pPr>
  </w:style>
  <w:style w:type="paragraph" w:styleId="566">
    <w:name w:val="Quote"/>
    <w:basedOn w:val="551"/>
    <w:next w:val="55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67">
    <w:name w:val="Subtitle"/>
    <w:basedOn w:val="551"/>
    <w:next w:val="55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568">
    <w:name w:val="Intense Quote"/>
    <w:basedOn w:val="551"/>
    <w:next w:val="55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69">
    <w:name w:val="Title"/>
    <w:basedOn w:val="551"/>
    <w:next w:val="55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570">
    <w:name w:val="List Paragraph"/>
    <w:basedOn w:val="551"/>
    <w:qFormat/>
    <w:uiPriority w:val="34"/>
    <w:pPr>
      <w:contextualSpacing w:val="true"/>
      <w:ind w:left="720"/>
    </w:pPr>
  </w:style>
  <w:style w:type="character" w:styleId="57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2020-05-22T13:16:17Z</dcterms:modified>
</cp:coreProperties>
</file>